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12" w:rsidRDefault="00D83412" w:rsidP="00A057AA">
      <w:pPr>
        <w:rPr>
          <w:i/>
        </w:rPr>
      </w:pPr>
    </w:p>
    <w:p w:rsidR="00D83412" w:rsidRDefault="00D83412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 w:rsidRPr="00D83412">
        <w:rPr>
          <w:rFonts w:ascii="Tahoma" w:eastAsia="Times New Roman" w:hAnsi="Tahoma" w:cs="Tahoma"/>
          <w:sz w:val="40"/>
          <w:szCs w:val="40"/>
          <w:lang w:eastAsia="nl-NL"/>
        </w:rPr>
        <w:t xml:space="preserve">Opdracht </w:t>
      </w:r>
      <w:r w:rsidR="000977FB">
        <w:rPr>
          <w:rFonts w:ascii="Tahoma" w:eastAsia="Times New Roman" w:hAnsi="Tahoma" w:cs="Tahoma"/>
          <w:sz w:val="40"/>
          <w:szCs w:val="40"/>
          <w:lang w:eastAsia="nl-NL"/>
        </w:rPr>
        <w:t>17</w:t>
      </w:r>
      <w:r w:rsidRPr="00D83412">
        <w:rPr>
          <w:rFonts w:ascii="Tahoma" w:eastAsia="Times New Roman" w:hAnsi="Tahoma" w:cs="Tahoma"/>
          <w:sz w:val="40"/>
          <w:szCs w:val="40"/>
          <w:lang w:eastAsia="nl-NL"/>
        </w:rPr>
        <w:t xml:space="preserve">. </w:t>
      </w:r>
      <w:r w:rsidR="000977FB">
        <w:rPr>
          <w:rFonts w:ascii="Tahoma" w:eastAsia="Times New Roman" w:hAnsi="Tahoma" w:cs="Tahoma"/>
          <w:sz w:val="40"/>
          <w:szCs w:val="40"/>
          <w:lang w:eastAsia="nl-NL"/>
        </w:rPr>
        <w:t>Een bodemkaart maken</w:t>
      </w:r>
    </w:p>
    <w:p w:rsidR="00D83412" w:rsidRDefault="00D83412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>
        <w:rPr>
          <w:rFonts w:ascii="Tahoma" w:eastAsia="Times New Roman" w:hAnsi="Tahoma" w:cs="Tahoma"/>
          <w:sz w:val="40"/>
          <w:szCs w:val="40"/>
          <w:lang w:eastAsia="nl-NL"/>
        </w:rPr>
        <w:t>Buitenopdracht</w:t>
      </w:r>
      <w:r w:rsidR="000977FB">
        <w:rPr>
          <w:rFonts w:ascii="Tahoma" w:eastAsia="Times New Roman" w:hAnsi="Tahoma" w:cs="Tahoma"/>
          <w:sz w:val="40"/>
          <w:szCs w:val="40"/>
          <w:lang w:eastAsia="nl-NL"/>
        </w:rPr>
        <w:t xml:space="preserve"> (2)</w:t>
      </w:r>
    </w:p>
    <w:p w:rsidR="00FE5390" w:rsidRDefault="00FE5390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</w:p>
    <w:p w:rsidR="00C952D0" w:rsidRDefault="000977FB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>
        <w:rPr>
          <w:noProof/>
          <w:lang w:eastAsia="nl-NL"/>
        </w:rPr>
        <w:drawing>
          <wp:inline distT="0" distB="0" distL="0" distR="0" wp14:anchorId="6919C0F2" wp14:editId="1C0BEF83">
            <wp:extent cx="5762625" cy="1676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3458"/>
                    <a:stretch/>
                  </pic:blipFill>
                  <pic:spPr bwMode="auto">
                    <a:xfrm>
                      <a:off x="0" y="0"/>
                      <a:ext cx="5760720" cy="1675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412" w:rsidRDefault="00D83412" w:rsidP="00D83412">
      <w:pPr>
        <w:spacing w:after="0"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</w:p>
    <w:p w:rsidR="00D83412" w:rsidRPr="009E59DF" w:rsidRDefault="009E59DF" w:rsidP="00D8341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9E59DF">
        <w:rPr>
          <w:rFonts w:ascii="Tahoma" w:eastAsia="Times New Roman" w:hAnsi="Tahoma" w:cs="Tahoma"/>
          <w:b/>
          <w:sz w:val="24"/>
          <w:szCs w:val="24"/>
          <w:lang w:eastAsia="nl-NL"/>
        </w:rPr>
        <w:t>Inleiding</w:t>
      </w:r>
    </w:p>
    <w:p w:rsidR="009E59DF" w:rsidRDefault="009E59DF" w:rsidP="00D8341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In deze les ga je naar b</w:t>
      </w:r>
      <w:r w:rsidR="000977FB">
        <w:rPr>
          <w:rFonts w:ascii="Tahoma" w:eastAsia="Times New Roman" w:hAnsi="Tahoma" w:cs="Tahoma"/>
          <w:sz w:val="24"/>
          <w:szCs w:val="24"/>
          <w:lang w:eastAsia="nl-NL"/>
        </w:rPr>
        <w:t>uiten om de bodem te beoordelen en in kaart te brengen.</w:t>
      </w:r>
    </w:p>
    <w:p w:rsidR="009E59DF" w:rsidRDefault="009E59DF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E59DF" w:rsidRPr="009E59DF" w:rsidRDefault="009E59DF" w:rsidP="009E59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9E59DF">
        <w:rPr>
          <w:rFonts w:ascii="Tahoma" w:eastAsia="Times New Roman" w:hAnsi="Tahoma" w:cs="Tahoma"/>
          <w:b/>
          <w:sz w:val="24"/>
          <w:szCs w:val="24"/>
          <w:lang w:eastAsia="nl-NL"/>
        </w:rPr>
        <w:t>Doel</w:t>
      </w:r>
    </w:p>
    <w:p w:rsidR="000977FB" w:rsidRDefault="000977FB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Beoordelen van de bodem:</w:t>
      </w:r>
      <w:r w:rsidR="005B691C">
        <w:rPr>
          <w:rFonts w:ascii="Tahoma" w:eastAsia="Times New Roman" w:hAnsi="Tahoma" w:cs="Tahoma"/>
          <w:sz w:val="24"/>
          <w:szCs w:val="24"/>
          <w:lang w:eastAsia="nl-NL"/>
        </w:rPr>
        <w:t xml:space="preserve"> Hoe hoog staat het grondwater, </w:t>
      </w:r>
    </w:p>
    <w:p w:rsidR="009E59DF" w:rsidRDefault="000977FB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welke lagen zijn er aanwezig en welke invloed heeft dit op de beplanting?</w:t>
      </w:r>
    </w:p>
    <w:p w:rsidR="000977FB" w:rsidRDefault="000977FB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9E59DF" w:rsidRDefault="009E59DF" w:rsidP="009E59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>
        <w:rPr>
          <w:rFonts w:ascii="Tahoma" w:eastAsia="Times New Roman" w:hAnsi="Tahoma" w:cs="Tahoma"/>
          <w:b/>
          <w:sz w:val="24"/>
          <w:szCs w:val="24"/>
          <w:lang w:eastAsia="nl-NL"/>
        </w:rPr>
        <w:t>O</w:t>
      </w:r>
      <w:r w:rsidRPr="009E59DF">
        <w:rPr>
          <w:rFonts w:ascii="Tahoma" w:eastAsia="Times New Roman" w:hAnsi="Tahoma" w:cs="Tahoma"/>
          <w:b/>
          <w:sz w:val="24"/>
          <w:szCs w:val="24"/>
          <w:lang w:eastAsia="nl-NL"/>
        </w:rPr>
        <w:t>pdracht</w:t>
      </w:r>
    </w:p>
    <w:p w:rsidR="000977FB" w:rsidRDefault="000977FB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We maken onze eigen bodemkaart van een deel van het Engelandse Bos.</w:t>
      </w:r>
    </w:p>
    <w:p w:rsidR="000977FB" w:rsidRDefault="005B691C" w:rsidP="009E59D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>
        <w:rPr>
          <w:rFonts w:ascii="Tahoma" w:eastAsia="Times New Roman" w:hAnsi="Tahoma" w:cs="Tahoma"/>
          <w:sz w:val="24"/>
          <w:szCs w:val="24"/>
          <w:lang w:eastAsia="nl-NL"/>
        </w:rPr>
        <w:t>Daartoe</w:t>
      </w:r>
      <w:r w:rsidR="000977FB">
        <w:rPr>
          <w:rFonts w:ascii="Tahoma" w:eastAsia="Times New Roman" w:hAnsi="Tahoma" w:cs="Tahoma"/>
          <w:sz w:val="24"/>
          <w:szCs w:val="24"/>
          <w:lang w:eastAsia="nl-NL"/>
        </w:rPr>
        <w:t xml:space="preserve"> onderzoeke</w:t>
      </w:r>
      <w:r w:rsidR="00FE5390">
        <w:rPr>
          <w:rFonts w:ascii="Tahoma" w:eastAsia="Times New Roman" w:hAnsi="Tahoma" w:cs="Tahoma"/>
          <w:sz w:val="24"/>
          <w:szCs w:val="24"/>
          <w:lang w:eastAsia="nl-NL"/>
        </w:rPr>
        <w:t>n we de bodem met de grondboor. D</w:t>
      </w:r>
      <w:r w:rsidR="000977FB">
        <w:rPr>
          <w:rFonts w:ascii="Tahoma" w:eastAsia="Times New Roman" w:hAnsi="Tahoma" w:cs="Tahoma"/>
          <w:sz w:val="24"/>
          <w:szCs w:val="24"/>
          <w:lang w:eastAsia="nl-NL"/>
        </w:rPr>
        <w:t>it doen we op verschillende plekken die o</w:t>
      </w:r>
      <w:r>
        <w:rPr>
          <w:rFonts w:ascii="Tahoma" w:eastAsia="Times New Roman" w:hAnsi="Tahoma" w:cs="Tahoma"/>
          <w:sz w:val="24"/>
          <w:szCs w:val="24"/>
          <w:lang w:eastAsia="nl-NL"/>
        </w:rPr>
        <w:t>p één</w:t>
      </w:r>
      <w:r w:rsidR="000977FB">
        <w:rPr>
          <w:rFonts w:ascii="Tahoma" w:eastAsia="Times New Roman" w:hAnsi="Tahoma" w:cs="Tahoma"/>
          <w:sz w:val="24"/>
          <w:szCs w:val="24"/>
          <w:lang w:eastAsia="nl-NL"/>
        </w:rPr>
        <w:t xml:space="preserve"> lijn liggen. Zo kunnen we de doorsnede van de bodem hier in kaart brengen.</w:t>
      </w:r>
    </w:p>
    <w:p w:rsidR="000977FB" w:rsidRDefault="000977FB" w:rsidP="009E59D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</w:p>
    <w:p w:rsidR="000977FB" w:rsidRPr="000977FB" w:rsidRDefault="000977FB" w:rsidP="000977F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nl-NL"/>
        </w:rPr>
      </w:pPr>
      <w:r w:rsidRPr="000977FB">
        <w:rPr>
          <w:rFonts w:ascii="Tahoma" w:eastAsia="Times New Roman" w:hAnsi="Tahoma" w:cs="Tahoma"/>
          <w:b/>
          <w:sz w:val="24"/>
          <w:szCs w:val="24"/>
          <w:lang w:eastAsia="nl-NL"/>
        </w:rPr>
        <w:t>Binnen</w:t>
      </w:r>
    </w:p>
    <w:p w:rsidR="000977FB" w:rsidRDefault="009E59DF" w:rsidP="000977FB">
      <w:pPr>
        <w:spacing w:after="0" w:line="240" w:lineRule="auto"/>
        <w:rPr>
          <w:rStyle w:val="Hyperlink"/>
          <w:rFonts w:ascii="Tahoma" w:hAnsi="Tahoma" w:cs="Tahoma"/>
          <w:sz w:val="24"/>
          <w:szCs w:val="24"/>
        </w:rPr>
      </w:pPr>
      <w:r w:rsidRPr="000977FB">
        <w:rPr>
          <w:rFonts w:ascii="Tahoma" w:eastAsia="Times New Roman" w:hAnsi="Tahoma" w:cs="Tahoma"/>
          <w:sz w:val="24"/>
          <w:szCs w:val="24"/>
          <w:lang w:eastAsia="nl-NL"/>
        </w:rPr>
        <w:t>Als inleiding op de bodembeoordeling lees je eerst</w:t>
      </w:r>
      <w:r w:rsidR="000733A9" w:rsidRPr="000977FB">
        <w:rPr>
          <w:rFonts w:ascii="Tahoma" w:hAnsi="Tahoma" w:cs="Tahoma"/>
          <w:i/>
          <w:sz w:val="24"/>
          <w:szCs w:val="24"/>
        </w:rPr>
        <w:t xml:space="preserve"> </w:t>
      </w:r>
      <w:hyperlink r:id="rId7" w:history="1">
        <w:r w:rsidR="000733A9" w:rsidRPr="000977FB">
          <w:rPr>
            <w:rStyle w:val="Hyperlink"/>
            <w:rFonts w:ascii="Tahoma" w:hAnsi="Tahoma" w:cs="Tahoma"/>
            <w:sz w:val="24"/>
            <w:szCs w:val="24"/>
          </w:rPr>
          <w:t>http://www.louisbolk.org/downloads/1725.pdf</w:t>
        </w:r>
      </w:hyperlink>
      <w:r w:rsidR="000977FB">
        <w:rPr>
          <w:rStyle w:val="Hyperlink"/>
          <w:rFonts w:ascii="Tahoma" w:hAnsi="Tahoma" w:cs="Tahoma"/>
          <w:sz w:val="24"/>
          <w:szCs w:val="24"/>
        </w:rPr>
        <w:t xml:space="preserve"> </w:t>
      </w:r>
    </w:p>
    <w:p w:rsidR="000977FB" w:rsidRDefault="000977FB" w:rsidP="00C952D0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</w:p>
    <w:p w:rsidR="00C952D0" w:rsidRDefault="000977FB" w:rsidP="00C952D0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Buiten</w:t>
      </w:r>
    </w:p>
    <w:p w:rsidR="000977FB" w:rsidRDefault="000977FB" w:rsidP="00C952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Boor op de</w:t>
      </w:r>
      <w:r w:rsidR="005B691C">
        <w:rPr>
          <w:rFonts w:ascii="Tahoma" w:hAnsi="Tahoma" w:cs="Tahoma"/>
          <w:sz w:val="24"/>
          <w:szCs w:val="24"/>
        </w:rPr>
        <w:t xml:space="preserve"> door de docent</w:t>
      </w:r>
      <w:r>
        <w:rPr>
          <w:rFonts w:ascii="Tahoma" w:hAnsi="Tahoma" w:cs="Tahoma"/>
          <w:sz w:val="24"/>
          <w:szCs w:val="24"/>
        </w:rPr>
        <w:t xml:space="preserve"> aangegeven punten een gat.</w:t>
      </w:r>
    </w:p>
    <w:p w:rsidR="000977FB" w:rsidRDefault="000977FB" w:rsidP="00C952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Noteer de op de </w:t>
      </w:r>
      <w:r w:rsidR="00452A9C">
        <w:rPr>
          <w:rFonts w:ascii="Tahoma" w:hAnsi="Tahoma" w:cs="Tahoma"/>
          <w:sz w:val="24"/>
          <w:szCs w:val="24"/>
        </w:rPr>
        <w:t>bijlage</w:t>
      </w:r>
    </w:p>
    <w:p w:rsidR="000977FB" w:rsidRPr="000977FB" w:rsidRDefault="000977FB" w:rsidP="000977FB">
      <w:pPr>
        <w:pStyle w:val="Lijstalinea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 nummer van het boorgat</w:t>
      </w:r>
    </w:p>
    <w:p w:rsidR="000977FB" w:rsidRDefault="000977FB" w:rsidP="000977FB">
      <w:pPr>
        <w:pStyle w:val="Lijstalinea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</w:t>
      </w:r>
      <w:r w:rsidR="00452A9C">
        <w:rPr>
          <w:rFonts w:ascii="Tahoma" w:hAnsi="Tahoma" w:cs="Tahoma"/>
          <w:sz w:val="24"/>
          <w:szCs w:val="24"/>
        </w:rPr>
        <w:t xml:space="preserve">gemiddelde </w:t>
      </w:r>
      <w:r>
        <w:rPr>
          <w:rFonts w:ascii="Tahoma" w:hAnsi="Tahoma" w:cs="Tahoma"/>
          <w:sz w:val="24"/>
          <w:szCs w:val="24"/>
        </w:rPr>
        <w:t>hoogste grondwaterstand (GHW)</w:t>
      </w:r>
    </w:p>
    <w:p w:rsidR="000977FB" w:rsidRDefault="000977FB" w:rsidP="000977FB">
      <w:pPr>
        <w:pStyle w:val="Lijstalinea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</w:t>
      </w:r>
      <w:r w:rsidR="00452A9C">
        <w:rPr>
          <w:rFonts w:ascii="Tahoma" w:hAnsi="Tahoma" w:cs="Tahoma"/>
          <w:sz w:val="24"/>
          <w:szCs w:val="24"/>
        </w:rPr>
        <w:t xml:space="preserve">gemiddelde </w:t>
      </w:r>
      <w:r>
        <w:rPr>
          <w:rFonts w:ascii="Tahoma" w:hAnsi="Tahoma" w:cs="Tahoma"/>
          <w:sz w:val="24"/>
          <w:szCs w:val="24"/>
        </w:rPr>
        <w:t>laagste grondwaterstand (GLW)</w:t>
      </w:r>
    </w:p>
    <w:p w:rsidR="000977FB" w:rsidRDefault="000977FB" w:rsidP="000977FB">
      <w:pPr>
        <w:pStyle w:val="Lijstalinea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Kleur de verschillende </w:t>
      </w:r>
      <w:r w:rsidR="00452A9C">
        <w:rPr>
          <w:rFonts w:ascii="Tahoma" w:hAnsi="Tahoma" w:cs="Tahoma"/>
          <w:sz w:val="24"/>
          <w:szCs w:val="24"/>
        </w:rPr>
        <w:t>grondsoorte</w:t>
      </w:r>
      <w:r>
        <w:rPr>
          <w:rFonts w:ascii="Tahoma" w:hAnsi="Tahoma" w:cs="Tahoma"/>
          <w:sz w:val="24"/>
          <w:szCs w:val="24"/>
        </w:rPr>
        <w:t xml:space="preserve">n </w:t>
      </w:r>
      <w:r w:rsidR="00452A9C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op de juiste diepte</w:t>
      </w:r>
      <w:r w:rsidR="00452A9C">
        <w:rPr>
          <w:rFonts w:ascii="Tahoma" w:hAnsi="Tahoma" w:cs="Tahoma"/>
          <w:sz w:val="24"/>
          <w:szCs w:val="24"/>
        </w:rPr>
        <w:t xml:space="preserve"> en benoem ze</w:t>
      </w:r>
      <w:r>
        <w:rPr>
          <w:rFonts w:ascii="Tahoma" w:hAnsi="Tahoma" w:cs="Tahoma"/>
          <w:sz w:val="24"/>
          <w:szCs w:val="24"/>
        </w:rPr>
        <w:t>.</w:t>
      </w:r>
    </w:p>
    <w:p w:rsidR="00452A9C" w:rsidRDefault="00452A9C" w:rsidP="000977FB">
      <w:pPr>
        <w:pStyle w:val="Lijstalinea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Welke planten groeien hier?</w:t>
      </w:r>
    </w:p>
    <w:p w:rsidR="000977FB" w:rsidRPr="000977FB" w:rsidRDefault="000977FB" w:rsidP="000977FB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:rsidR="00C952D0" w:rsidRDefault="000977FB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Dicht het gat voordat je naar de volgende gaat.</w:t>
      </w:r>
    </w:p>
    <w:p w:rsidR="00C952D0" w:rsidRDefault="00C952D0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452A9C" w:rsidRDefault="00452A9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452A9C" w:rsidRDefault="00452A9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452A9C" w:rsidRPr="00452A9C" w:rsidRDefault="00452A9C" w:rsidP="009E59DF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  <w:r w:rsidRPr="00452A9C">
        <w:rPr>
          <w:rFonts w:ascii="Tahoma" w:hAnsi="Tahoma" w:cs="Tahoma"/>
          <w:b/>
          <w:sz w:val="24"/>
          <w:szCs w:val="24"/>
        </w:rPr>
        <w:t>Binnen</w:t>
      </w:r>
    </w:p>
    <w:p w:rsidR="00452A9C" w:rsidRDefault="00452A9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Weer binnen maken we van de verzamelde gegevens een bodemkaart, waarin de waterstand</w:t>
      </w:r>
      <w:r w:rsidR="005B691C">
        <w:rPr>
          <w:rFonts w:ascii="Tahoma" w:hAnsi="Tahoma" w:cs="Tahoma"/>
          <w:sz w:val="24"/>
          <w:szCs w:val="24"/>
        </w:rPr>
        <w:t xml:space="preserve">en, de grondsoorten en de beplanting </w:t>
      </w:r>
      <w:r>
        <w:rPr>
          <w:rFonts w:ascii="Tahoma" w:hAnsi="Tahoma" w:cs="Tahoma"/>
          <w:sz w:val="24"/>
          <w:szCs w:val="24"/>
        </w:rPr>
        <w:t xml:space="preserve"> is af te lezen.</w:t>
      </w: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Geef ook de hoogteverschillen in het terrein weer.</w:t>
      </w: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C952D0" w:rsidRPr="00C952D0" w:rsidRDefault="00C952D0" w:rsidP="009E59DF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  <w:r w:rsidRPr="00C952D0">
        <w:rPr>
          <w:rFonts w:ascii="Tahoma" w:hAnsi="Tahoma" w:cs="Tahoma"/>
          <w:b/>
          <w:sz w:val="24"/>
          <w:szCs w:val="24"/>
        </w:rPr>
        <w:t>Beoordeling</w:t>
      </w:r>
    </w:p>
    <w:p w:rsidR="009E59DF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Dit is een groepsopdracht.</w:t>
      </w:r>
    </w:p>
    <w:p w:rsidR="005B691C" w:rsidRDefault="005B691C" w:rsidP="005B691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Bij onvoldoende resultaat</w:t>
      </w:r>
      <w:r w:rsidR="00FE5390">
        <w:rPr>
          <w:rFonts w:ascii="Tahoma" w:hAnsi="Tahoma" w:cs="Tahoma"/>
          <w:sz w:val="24"/>
          <w:szCs w:val="24"/>
        </w:rPr>
        <w:t xml:space="preserve"> of afwezigheid</w:t>
      </w:r>
      <w:r>
        <w:rPr>
          <w:rFonts w:ascii="Tahoma" w:hAnsi="Tahoma" w:cs="Tahoma"/>
          <w:sz w:val="24"/>
          <w:szCs w:val="24"/>
        </w:rPr>
        <w:t xml:space="preserve"> wordt individueel een vervangende opdracht gegeven.</w:t>
      </w:r>
    </w:p>
    <w:p w:rsidR="00C952D0" w:rsidRDefault="00C952D0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9E59DF" w:rsidRDefault="005B691C" w:rsidP="009E59DF">
      <w:pPr>
        <w:spacing w:after="0"/>
        <w:ind w:left="705" w:hanging="70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Bijlage</w:t>
      </w: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Invulformulier bodemonderzoek</w:t>
      </w:r>
      <w:bookmarkStart w:id="0" w:name="_GoBack"/>
      <w:bookmarkEnd w:id="0"/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</w:p>
    <w:p w:rsidR="005B691C" w:rsidRDefault="005B691C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 w:rsidRPr="005B691C">
        <w:rPr>
          <w:rFonts w:ascii="Tahoma" w:hAnsi="Tahoma" w:cs="Tahoma"/>
          <w:b/>
          <w:sz w:val="24"/>
          <w:szCs w:val="24"/>
        </w:rPr>
        <w:t>Invulformulier bodemonderzoek Engelandse Bos</w:t>
      </w:r>
      <w:r w:rsidRPr="005B691C">
        <w:rPr>
          <w:rFonts w:ascii="Tahoma" w:hAnsi="Tahoma" w:cs="Tahoma"/>
          <w:b/>
          <w:sz w:val="24"/>
          <w:szCs w:val="24"/>
        </w:rPr>
        <w:tab/>
      </w:r>
    </w:p>
    <w:p w:rsidR="005B691C" w:rsidRDefault="00FE5390" w:rsidP="009E59DF">
      <w:pPr>
        <w:spacing w:after="0"/>
        <w:ind w:left="705" w:hanging="705"/>
        <w:rPr>
          <w:rFonts w:ascii="Tahoma" w:hAnsi="Tahoma" w:cs="Tahoma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2B7A2E8" wp14:editId="6B52222A">
            <wp:extent cx="6229350" cy="82354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338" t="10846" r="40639" b="6614"/>
                    <a:stretch/>
                  </pic:blipFill>
                  <pic:spPr bwMode="auto">
                    <a:xfrm>
                      <a:off x="0" y="0"/>
                      <a:ext cx="6229614" cy="8235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C1E"/>
    <w:multiLevelType w:val="hybridMultilevel"/>
    <w:tmpl w:val="501A712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4CD4"/>
    <w:multiLevelType w:val="hybridMultilevel"/>
    <w:tmpl w:val="E180734C"/>
    <w:lvl w:ilvl="0" w:tplc="84FEA7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87373"/>
    <w:multiLevelType w:val="hybridMultilevel"/>
    <w:tmpl w:val="657CC4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879"/>
    <w:multiLevelType w:val="hybridMultilevel"/>
    <w:tmpl w:val="218A314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0CF8"/>
    <w:multiLevelType w:val="hybridMultilevel"/>
    <w:tmpl w:val="ADA647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7118B"/>
    <w:multiLevelType w:val="hybridMultilevel"/>
    <w:tmpl w:val="604CDE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7F57"/>
    <w:multiLevelType w:val="hybridMultilevel"/>
    <w:tmpl w:val="333E2948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A647B"/>
    <w:multiLevelType w:val="hybridMultilevel"/>
    <w:tmpl w:val="5D2CD2A4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AA"/>
    <w:rsid w:val="000733A9"/>
    <w:rsid w:val="000977FB"/>
    <w:rsid w:val="003A4648"/>
    <w:rsid w:val="00452A9C"/>
    <w:rsid w:val="005B691C"/>
    <w:rsid w:val="00745E74"/>
    <w:rsid w:val="009E59DF"/>
    <w:rsid w:val="00A057AA"/>
    <w:rsid w:val="00C952D0"/>
    <w:rsid w:val="00D83412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5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5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057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33A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341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05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5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057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33A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341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8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5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ouisbolk.org/downloads/172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2014-02-09T14:16:00Z</dcterms:created>
  <dcterms:modified xsi:type="dcterms:W3CDTF">2014-02-09T14:16:00Z</dcterms:modified>
</cp:coreProperties>
</file>